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961"/>
      </w:tblGrid>
      <w:tr w:rsidR="00873054" w:rsidRPr="00873054" w14:paraId="662AA78F" w14:textId="77777777" w:rsidTr="00873054"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D266CDA" w14:textId="4CE7545C" w:rsidR="00873054" w:rsidRPr="00873054" w:rsidRDefault="00873054" w:rsidP="00873054">
            <w:pPr>
              <w:pStyle w:val="Overskrift1"/>
              <w:rPr>
                <w:sz w:val="36"/>
              </w:rPr>
            </w:pPr>
            <w:r w:rsidRPr="00873054">
              <w:rPr>
                <w:sz w:val="36"/>
              </w:rPr>
              <w:t>Forslag til årsplan som følger læreboka</w:t>
            </w:r>
          </w:p>
        </w:tc>
      </w:tr>
      <w:tr w:rsidR="00873054" w:rsidRPr="00873054" w14:paraId="6CE87C96" w14:textId="77777777" w:rsidTr="00873054">
        <w:tc>
          <w:tcPr>
            <w:tcW w:w="817" w:type="dxa"/>
            <w:shd w:val="clear" w:color="auto" w:fill="000000"/>
          </w:tcPr>
          <w:p w14:paraId="0D6AF3EA" w14:textId="1C8FCB52" w:rsidR="00873054" w:rsidRPr="00873054" w:rsidRDefault="00873054" w:rsidP="00873054">
            <w:pPr>
              <w:pStyle w:val="Overskrift3"/>
            </w:pPr>
            <w:r w:rsidRPr="00873054">
              <w:rPr>
                <w:sz w:val="22"/>
              </w:rPr>
              <w:t>Uker</w:t>
            </w:r>
          </w:p>
        </w:tc>
        <w:tc>
          <w:tcPr>
            <w:tcW w:w="4111" w:type="dxa"/>
            <w:shd w:val="clear" w:color="auto" w:fill="000000"/>
          </w:tcPr>
          <w:p w14:paraId="5B1C1F1D" w14:textId="77777777" w:rsidR="00873054" w:rsidRPr="00873054" w:rsidRDefault="00873054" w:rsidP="00873054">
            <w:pPr>
              <w:pStyle w:val="Overskrift3"/>
            </w:pPr>
            <w:r w:rsidRPr="00873054">
              <w:t>Kapittel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000000"/>
          </w:tcPr>
          <w:p w14:paraId="60E283D5" w14:textId="028390E3" w:rsidR="007C3E4C" w:rsidRPr="007C3E4C" w:rsidRDefault="00873054" w:rsidP="007C3E4C">
            <w:pPr>
              <w:pStyle w:val="Overskrift3"/>
            </w:pPr>
            <w:r w:rsidRPr="00873054">
              <w:t>Fagstoff og vurdering</w:t>
            </w:r>
          </w:p>
        </w:tc>
      </w:tr>
      <w:tr w:rsidR="00873054" w:rsidRPr="00873054" w14:paraId="761A639A" w14:textId="77777777" w:rsidTr="00873054">
        <w:tc>
          <w:tcPr>
            <w:tcW w:w="817" w:type="dxa"/>
            <w:shd w:val="clear" w:color="auto" w:fill="FFFFFF"/>
          </w:tcPr>
          <w:p w14:paraId="2E006A26" w14:textId="4E143391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60F4FDC2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rPr>
                <w:b/>
                <w:lang w:val="nn-NO"/>
              </w:rPr>
              <w:t>Introduksjon, lære</w:t>
            </w:r>
            <w:bookmarkStart w:id="0" w:name="_GoBack"/>
            <w:bookmarkEnd w:id="0"/>
            <w:r w:rsidRPr="00873054">
              <w:rPr>
                <w:b/>
                <w:lang w:val="nn-NO"/>
              </w:rPr>
              <w:t xml:space="preserve">bok og elevnettsted </w:t>
            </w:r>
          </w:p>
        </w:tc>
        <w:tc>
          <w:tcPr>
            <w:tcW w:w="4961" w:type="dxa"/>
            <w:shd w:val="clear" w:color="auto" w:fill="F2F2F2"/>
          </w:tcPr>
          <w:p w14:paraId="31B7E008" w14:textId="77777777" w:rsidR="00873054" w:rsidRPr="00873054" w:rsidRDefault="00873054" w:rsidP="00873054">
            <w:pPr>
              <w:rPr>
                <w:lang w:val="nn-NO"/>
              </w:rPr>
            </w:pPr>
          </w:p>
        </w:tc>
      </w:tr>
      <w:tr w:rsidR="00873054" w:rsidRPr="00873054" w14:paraId="720B6D22" w14:textId="77777777" w:rsidTr="00873054">
        <w:tc>
          <w:tcPr>
            <w:tcW w:w="817" w:type="dxa"/>
            <w:shd w:val="clear" w:color="auto" w:fill="FFFFFF"/>
          </w:tcPr>
          <w:p w14:paraId="6D6BFCD5" w14:textId="5A5CBB05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62CF7B2D" w14:textId="77777777" w:rsidR="00873054" w:rsidRPr="00873054" w:rsidRDefault="00873054" w:rsidP="00873054">
            <w:r w:rsidRPr="00873054">
              <w:rPr>
                <w:b/>
              </w:rPr>
              <w:t>Kapittel 1: Du – og de andre</w:t>
            </w:r>
          </w:p>
          <w:p w14:paraId="4CB55AAB" w14:textId="77777777" w:rsidR="00873054" w:rsidRPr="00873054" w:rsidRDefault="00873054" w:rsidP="00873054">
            <w:r w:rsidRPr="00873054">
              <w:t>side 14 - 28</w:t>
            </w:r>
          </w:p>
        </w:tc>
        <w:tc>
          <w:tcPr>
            <w:tcW w:w="4961" w:type="dxa"/>
            <w:shd w:val="clear" w:color="auto" w:fill="F2F2F2"/>
          </w:tcPr>
          <w:p w14:paraId="64642C7C" w14:textId="77777777" w:rsidR="00873054" w:rsidRPr="00873054" w:rsidRDefault="00873054" w:rsidP="00873054">
            <w:r w:rsidRPr="00873054">
              <w:t>Identitet, sosiale fellesskap, kjønnsroller og likestilling, rollekonflikter og krysspress</w:t>
            </w:r>
          </w:p>
        </w:tc>
      </w:tr>
      <w:tr w:rsidR="00873054" w:rsidRPr="00873054" w14:paraId="30612418" w14:textId="77777777" w:rsidTr="00873054">
        <w:tc>
          <w:tcPr>
            <w:tcW w:w="817" w:type="dxa"/>
            <w:shd w:val="clear" w:color="auto" w:fill="FFFFFF"/>
          </w:tcPr>
          <w:p w14:paraId="3B669442" w14:textId="01B0F021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695278D2" w14:textId="77777777" w:rsidR="00873054" w:rsidRPr="00873054" w:rsidRDefault="00873054" w:rsidP="00873054">
            <w:r w:rsidRPr="00873054">
              <w:rPr>
                <w:b/>
              </w:rPr>
              <w:t>Kapittel 2: Samfunnet – når mennesker søker sammen</w:t>
            </w:r>
            <w:r w:rsidRPr="00873054">
              <w:t>, side 29 - 47</w:t>
            </w:r>
          </w:p>
        </w:tc>
        <w:tc>
          <w:tcPr>
            <w:tcW w:w="4961" w:type="dxa"/>
            <w:shd w:val="clear" w:color="auto" w:fill="F2F2F2"/>
          </w:tcPr>
          <w:p w14:paraId="1BF2101F" w14:textId="77777777" w:rsidR="00873054" w:rsidRPr="00873054" w:rsidRDefault="00873054" w:rsidP="00873054">
            <w:r w:rsidRPr="00873054">
              <w:t>Samfunn, sosialisering, normer, sanksjoner, ulike familieformer, funksjonstapping av familien</w:t>
            </w:r>
          </w:p>
        </w:tc>
      </w:tr>
      <w:tr w:rsidR="00873054" w:rsidRPr="00873054" w14:paraId="25F10385" w14:textId="77777777" w:rsidTr="00873054">
        <w:tc>
          <w:tcPr>
            <w:tcW w:w="817" w:type="dxa"/>
            <w:shd w:val="clear" w:color="auto" w:fill="FFFFFF"/>
          </w:tcPr>
          <w:p w14:paraId="19B2745A" w14:textId="6417C44E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6E266D0B" w14:textId="77777777" w:rsidR="00873054" w:rsidRPr="00873054" w:rsidRDefault="00873054" w:rsidP="00873054">
            <w:r w:rsidRPr="00873054">
              <w:rPr>
                <w:b/>
              </w:rPr>
              <w:t>Kapittel 3: Norsk mangfold</w:t>
            </w:r>
          </w:p>
          <w:p w14:paraId="533242B8" w14:textId="77777777" w:rsidR="00873054" w:rsidRPr="00873054" w:rsidRDefault="00873054" w:rsidP="00873054">
            <w:pPr>
              <w:rPr>
                <w:b/>
              </w:rPr>
            </w:pPr>
            <w:r w:rsidRPr="00873054">
              <w:t>side 48 - 60</w:t>
            </w:r>
          </w:p>
        </w:tc>
        <w:tc>
          <w:tcPr>
            <w:tcW w:w="4961" w:type="dxa"/>
            <w:shd w:val="clear" w:color="auto" w:fill="F2F2F2"/>
          </w:tcPr>
          <w:p w14:paraId="4A367345" w14:textId="77777777" w:rsidR="00873054" w:rsidRPr="00873054" w:rsidRDefault="00873054" w:rsidP="00873054">
            <w:r w:rsidRPr="00873054">
              <w:t>Pluralisme, etnisk tilhørighet, urfolkenes stilling, sekularisering, globalisering</w:t>
            </w:r>
          </w:p>
        </w:tc>
      </w:tr>
      <w:tr w:rsidR="00873054" w:rsidRPr="00873054" w14:paraId="311A5949" w14:textId="77777777" w:rsidTr="00873054">
        <w:tc>
          <w:tcPr>
            <w:tcW w:w="817" w:type="dxa"/>
            <w:shd w:val="clear" w:color="auto" w:fill="FFFFFF"/>
          </w:tcPr>
          <w:p w14:paraId="2A20DCE9" w14:textId="0AA33F61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49C79715" w14:textId="77777777" w:rsidR="00873054" w:rsidRPr="00873054" w:rsidRDefault="00873054" w:rsidP="00873054">
            <w:r w:rsidRPr="00873054">
              <w:rPr>
                <w:b/>
              </w:rPr>
              <w:t>Kapittel 4: Norge møter verden</w:t>
            </w:r>
          </w:p>
          <w:p w14:paraId="08FBE290" w14:textId="77777777" w:rsidR="00873054" w:rsidRPr="00873054" w:rsidRDefault="00873054" w:rsidP="00873054">
            <w:r w:rsidRPr="00873054">
              <w:t>61 – 73</w:t>
            </w:r>
          </w:p>
        </w:tc>
        <w:tc>
          <w:tcPr>
            <w:tcW w:w="4961" w:type="dxa"/>
            <w:shd w:val="clear" w:color="auto" w:fill="F2F2F2"/>
          </w:tcPr>
          <w:p w14:paraId="422F714C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lang w:val="nn-NO"/>
              </w:rPr>
              <w:t>Kultur, kulturell, subkultur, etnosentrisme, kulturrelativisme, stereotypier, toleranse</w:t>
            </w:r>
          </w:p>
        </w:tc>
      </w:tr>
      <w:tr w:rsidR="00873054" w:rsidRPr="00873054" w14:paraId="3B05EEA5" w14:textId="77777777" w:rsidTr="00873054">
        <w:tc>
          <w:tcPr>
            <w:tcW w:w="817" w:type="dxa"/>
            <w:shd w:val="clear" w:color="auto" w:fill="FABF8F" w:themeFill="accent6" w:themeFillTint="99"/>
          </w:tcPr>
          <w:p w14:paraId="5AE015D7" w14:textId="17C0B9AD" w:rsidR="00873054" w:rsidRPr="00873054" w:rsidRDefault="00873054" w:rsidP="00873054">
            <w:r>
              <w:t>1</w:t>
            </w:r>
          </w:p>
        </w:tc>
        <w:tc>
          <w:tcPr>
            <w:tcW w:w="9072" w:type="dxa"/>
            <w:gridSpan w:val="2"/>
            <w:shd w:val="clear" w:color="auto" w:fill="FABF8F" w:themeFill="accent6" w:themeFillTint="99"/>
          </w:tcPr>
          <w:p w14:paraId="23A98FFF" w14:textId="7B8266D1" w:rsidR="00873054" w:rsidRPr="00873054" w:rsidRDefault="00873054" w:rsidP="00873054">
            <w:pPr>
              <w:jc w:val="center"/>
            </w:pPr>
            <w:r w:rsidRPr="00873054">
              <w:rPr>
                <w:b/>
              </w:rPr>
              <w:t>HØSTFERIE</w:t>
            </w:r>
          </w:p>
        </w:tc>
      </w:tr>
      <w:tr w:rsidR="00873054" w:rsidRPr="00873054" w14:paraId="12A086DA" w14:textId="77777777" w:rsidTr="00873054">
        <w:tc>
          <w:tcPr>
            <w:tcW w:w="817" w:type="dxa"/>
            <w:shd w:val="clear" w:color="auto" w:fill="FFFFFF"/>
          </w:tcPr>
          <w:p w14:paraId="6DA114F1" w14:textId="7831475A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57AD5C0F" w14:textId="77777777" w:rsidR="00873054" w:rsidRPr="00873054" w:rsidRDefault="00873054" w:rsidP="00873054">
            <w:r w:rsidRPr="00873054">
              <w:rPr>
                <w:b/>
              </w:rPr>
              <w:t>Kapittel 4: Norge møter verden</w:t>
            </w:r>
          </w:p>
          <w:p w14:paraId="30B184B1" w14:textId="77777777" w:rsidR="00873054" w:rsidRPr="00873054" w:rsidRDefault="00873054" w:rsidP="00873054">
            <w:r w:rsidRPr="00873054">
              <w:t>74 – 80</w:t>
            </w:r>
          </w:p>
        </w:tc>
        <w:tc>
          <w:tcPr>
            <w:tcW w:w="4961" w:type="dxa"/>
            <w:shd w:val="clear" w:color="auto" w:fill="F2F2F2"/>
          </w:tcPr>
          <w:p w14:paraId="253C3A97" w14:textId="77777777" w:rsidR="00873054" w:rsidRPr="00873054" w:rsidRDefault="00873054" w:rsidP="00873054">
            <w:r w:rsidRPr="00873054">
              <w:t>Innvandrer, innvandringsstopp, integrering, rasisme</w:t>
            </w:r>
          </w:p>
        </w:tc>
      </w:tr>
      <w:tr w:rsidR="00873054" w:rsidRPr="00873054" w14:paraId="08412B3D" w14:textId="77777777" w:rsidTr="00873054">
        <w:tc>
          <w:tcPr>
            <w:tcW w:w="817" w:type="dxa"/>
            <w:shd w:val="clear" w:color="auto" w:fill="FFFFFF"/>
          </w:tcPr>
          <w:p w14:paraId="3362246D" w14:textId="59BA99C8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571C2B29" w14:textId="77777777" w:rsidR="00873054" w:rsidRPr="00873054" w:rsidRDefault="00873054" w:rsidP="00873054"/>
        </w:tc>
        <w:tc>
          <w:tcPr>
            <w:tcW w:w="4961" w:type="dxa"/>
            <w:shd w:val="clear" w:color="auto" w:fill="F2F2F2"/>
          </w:tcPr>
          <w:p w14:paraId="6EB09B42" w14:textId="77777777" w:rsidR="00873054" w:rsidRPr="00873054" w:rsidRDefault="00873054" w:rsidP="00873054">
            <w:r w:rsidRPr="00873054">
              <w:rPr>
                <w:b/>
              </w:rPr>
              <w:t>PRØVE: kapittel 1, 2 og 3</w:t>
            </w:r>
          </w:p>
        </w:tc>
      </w:tr>
      <w:tr w:rsidR="00873054" w:rsidRPr="00873054" w14:paraId="66DB41E0" w14:textId="77777777" w:rsidTr="00873054">
        <w:tc>
          <w:tcPr>
            <w:tcW w:w="817" w:type="dxa"/>
            <w:shd w:val="clear" w:color="auto" w:fill="FFFFFF"/>
          </w:tcPr>
          <w:p w14:paraId="47248B2B" w14:textId="633A3604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5FFBB973" w14:textId="77777777" w:rsidR="00873054" w:rsidRPr="00873054" w:rsidRDefault="00873054" w:rsidP="00873054">
            <w:r w:rsidRPr="00873054">
              <w:rPr>
                <w:b/>
              </w:rPr>
              <w:t>Kapittel 5: Kriminalitet i Norge</w:t>
            </w:r>
          </w:p>
          <w:p w14:paraId="57065FE5" w14:textId="77777777" w:rsidR="00873054" w:rsidRPr="00873054" w:rsidRDefault="00873054" w:rsidP="00873054">
            <w:pPr>
              <w:rPr>
                <w:b/>
              </w:rPr>
            </w:pPr>
            <w:r w:rsidRPr="00873054">
              <w:t>side 81 - 96</w:t>
            </w:r>
          </w:p>
        </w:tc>
        <w:tc>
          <w:tcPr>
            <w:tcW w:w="4961" w:type="dxa"/>
            <w:shd w:val="clear" w:color="auto" w:fill="F2F2F2"/>
          </w:tcPr>
          <w:p w14:paraId="2A99BC58" w14:textId="77777777" w:rsidR="00873054" w:rsidRPr="00873054" w:rsidRDefault="00873054" w:rsidP="00873054">
            <w:r w:rsidRPr="00873054">
              <w:t>Ulike typer kriminalitet, straffereaksjoner, strafferamme, domstolpyramiden</w:t>
            </w:r>
          </w:p>
        </w:tc>
      </w:tr>
      <w:tr w:rsidR="00873054" w:rsidRPr="00873054" w14:paraId="7F2BDD8A" w14:textId="77777777" w:rsidTr="00873054">
        <w:tc>
          <w:tcPr>
            <w:tcW w:w="817" w:type="dxa"/>
            <w:shd w:val="clear" w:color="auto" w:fill="FFFFFF"/>
          </w:tcPr>
          <w:p w14:paraId="047B1A47" w14:textId="4CA96959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01ABB87D" w14:textId="77777777" w:rsidR="00873054" w:rsidRPr="00873054" w:rsidRDefault="00873054" w:rsidP="00873054">
            <w:pPr>
              <w:rPr>
                <w:b/>
              </w:rPr>
            </w:pPr>
            <w:r w:rsidRPr="00873054">
              <w:rPr>
                <w:b/>
              </w:rPr>
              <w:t>Kapittel 5: Kriminalitet i Norge</w:t>
            </w:r>
            <w:r w:rsidRPr="00873054">
              <w:t>, utforsk-oppgaven side 95</w:t>
            </w:r>
          </w:p>
        </w:tc>
        <w:tc>
          <w:tcPr>
            <w:tcW w:w="4961" w:type="dxa"/>
            <w:shd w:val="clear" w:color="auto" w:fill="F2F2F2"/>
          </w:tcPr>
          <w:p w14:paraId="33D14AB5" w14:textId="77777777" w:rsidR="00873054" w:rsidRPr="00873054" w:rsidRDefault="00873054" w:rsidP="00873054">
            <w:pPr>
              <w:rPr>
                <w:b/>
              </w:rPr>
            </w:pPr>
            <w:r w:rsidRPr="00873054">
              <w:rPr>
                <w:b/>
              </w:rPr>
              <w:t xml:space="preserve">VURDERING kapittel 5: </w:t>
            </w:r>
            <w:r w:rsidRPr="00873054">
              <w:rPr>
                <w:b/>
              </w:rPr>
              <w:br/>
            </w:r>
            <w:r w:rsidRPr="00873054">
              <w:t>Utforsk-oppgaven (skrive artikkel), side 95</w:t>
            </w:r>
          </w:p>
        </w:tc>
      </w:tr>
      <w:tr w:rsidR="00873054" w:rsidRPr="00873054" w14:paraId="781B42C6" w14:textId="77777777" w:rsidTr="00873054">
        <w:tc>
          <w:tcPr>
            <w:tcW w:w="817" w:type="dxa"/>
            <w:shd w:val="clear" w:color="auto" w:fill="FFFFFF"/>
          </w:tcPr>
          <w:p w14:paraId="50DEFB88" w14:textId="6C5BD014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156468C0" w14:textId="77777777" w:rsidR="00873054" w:rsidRPr="00873054" w:rsidRDefault="00873054" w:rsidP="00873054">
            <w:pPr>
              <w:rPr>
                <w:b/>
              </w:rPr>
            </w:pPr>
            <w:r w:rsidRPr="00873054">
              <w:rPr>
                <w:b/>
              </w:rPr>
              <w:t>Kapittel 6:</w:t>
            </w:r>
            <w:r w:rsidRPr="00873054">
              <w:t xml:space="preserve"> </w:t>
            </w:r>
            <w:r w:rsidRPr="00873054">
              <w:rPr>
                <w:b/>
              </w:rPr>
              <w:t>Demokrati – styreform og levesett</w:t>
            </w:r>
          </w:p>
          <w:p w14:paraId="48134725" w14:textId="77777777" w:rsidR="00873054" w:rsidRPr="00873054" w:rsidRDefault="00873054" w:rsidP="00873054">
            <w:pPr>
              <w:rPr>
                <w:b/>
              </w:rPr>
            </w:pPr>
            <w:r w:rsidRPr="00873054">
              <w:t>side 98 - 111</w:t>
            </w:r>
          </w:p>
        </w:tc>
        <w:tc>
          <w:tcPr>
            <w:tcW w:w="4961" w:type="dxa"/>
            <w:shd w:val="clear" w:color="auto" w:fill="F2F2F2"/>
          </w:tcPr>
          <w:p w14:paraId="269D3587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t>Demokrati/diktatur, rettsstaten, omfordelingspolitikk, demokratiets utfordringer</w:t>
            </w:r>
          </w:p>
        </w:tc>
      </w:tr>
      <w:tr w:rsidR="00873054" w:rsidRPr="00873054" w14:paraId="48CDDA08" w14:textId="77777777" w:rsidTr="00873054">
        <w:tc>
          <w:tcPr>
            <w:tcW w:w="817" w:type="dxa"/>
            <w:shd w:val="clear" w:color="auto" w:fill="FFFFFF"/>
          </w:tcPr>
          <w:p w14:paraId="48DD91C0" w14:textId="2574C510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772D5B46" w14:textId="77777777" w:rsidR="00873054" w:rsidRPr="00873054" w:rsidRDefault="00873054" w:rsidP="00873054">
            <w:r w:rsidRPr="00873054">
              <w:rPr>
                <w:b/>
              </w:rPr>
              <w:t>Kapittel 7: Valg, velgere, valgt</w:t>
            </w:r>
          </w:p>
          <w:p w14:paraId="2213752E" w14:textId="77777777" w:rsidR="00873054" w:rsidRPr="00873054" w:rsidRDefault="00873054" w:rsidP="00873054">
            <w:r w:rsidRPr="00873054">
              <w:t>side 112 – 124</w:t>
            </w:r>
          </w:p>
        </w:tc>
        <w:tc>
          <w:tcPr>
            <w:tcW w:w="4961" w:type="dxa"/>
            <w:shd w:val="clear" w:color="auto" w:fill="F2F2F2"/>
          </w:tcPr>
          <w:p w14:paraId="5F833D27" w14:textId="77777777" w:rsidR="00873054" w:rsidRPr="00873054" w:rsidRDefault="00873054" w:rsidP="00873054">
            <w:r w:rsidRPr="00873054">
              <w:t>Stemmeretten, nominasjon, politiske ideologier</w:t>
            </w:r>
          </w:p>
        </w:tc>
      </w:tr>
      <w:tr w:rsidR="00873054" w:rsidRPr="00873054" w14:paraId="20EFC813" w14:textId="77777777" w:rsidTr="00873054">
        <w:trPr>
          <w:trHeight w:val="43"/>
        </w:trPr>
        <w:tc>
          <w:tcPr>
            <w:tcW w:w="817" w:type="dxa"/>
            <w:shd w:val="clear" w:color="auto" w:fill="FFFFFF"/>
          </w:tcPr>
          <w:p w14:paraId="1C324F15" w14:textId="17D105C9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51109ADD" w14:textId="77777777" w:rsidR="00873054" w:rsidRPr="00873054" w:rsidRDefault="00873054" w:rsidP="00873054">
            <w:r w:rsidRPr="00873054">
              <w:rPr>
                <w:b/>
              </w:rPr>
              <w:t>Kapittel 8: Skaff deg innflytelse</w:t>
            </w:r>
          </w:p>
          <w:p w14:paraId="05120002" w14:textId="77777777" w:rsidR="00873054" w:rsidRPr="00873054" w:rsidRDefault="00873054" w:rsidP="00873054">
            <w:r w:rsidRPr="00873054">
              <w:t>side 125 - 133</w:t>
            </w:r>
          </w:p>
        </w:tc>
        <w:tc>
          <w:tcPr>
            <w:tcW w:w="4961" w:type="dxa"/>
            <w:shd w:val="clear" w:color="auto" w:fill="F2F2F2"/>
          </w:tcPr>
          <w:p w14:paraId="1E96F989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t>Valgkanalen, interesseorganisasjoner, politiske aksjoner, bruk av massemediene</w:t>
            </w:r>
          </w:p>
        </w:tc>
      </w:tr>
      <w:tr w:rsidR="00873054" w:rsidRPr="00873054" w14:paraId="19897F94" w14:textId="77777777" w:rsidTr="00873054">
        <w:tc>
          <w:tcPr>
            <w:tcW w:w="817" w:type="dxa"/>
            <w:shd w:val="clear" w:color="auto" w:fill="FFFFFF"/>
          </w:tcPr>
          <w:p w14:paraId="29DB496F" w14:textId="4855A643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5C9CFA91" w14:textId="77777777" w:rsidR="00873054" w:rsidRPr="00873054" w:rsidRDefault="00873054" w:rsidP="00873054">
            <w:r w:rsidRPr="00873054">
              <w:rPr>
                <w:b/>
              </w:rPr>
              <w:t>Kapittel 9: De folkevalgte</w:t>
            </w:r>
            <w:r w:rsidRPr="00873054">
              <w:t xml:space="preserve"> </w:t>
            </w:r>
          </w:p>
          <w:p w14:paraId="0D458550" w14:textId="77777777" w:rsidR="00873054" w:rsidRPr="00873054" w:rsidRDefault="00873054" w:rsidP="00873054">
            <w:r w:rsidRPr="00873054">
              <w:t>side 134 - 143</w:t>
            </w:r>
          </w:p>
        </w:tc>
        <w:tc>
          <w:tcPr>
            <w:tcW w:w="4961" w:type="dxa"/>
            <w:shd w:val="clear" w:color="auto" w:fill="F2F2F2"/>
          </w:tcPr>
          <w:p w14:paraId="3F181279" w14:textId="77777777" w:rsidR="00873054" w:rsidRPr="00873054" w:rsidRDefault="00873054" w:rsidP="00873054">
            <w:r w:rsidRPr="00873054">
              <w:t>Stortingsvalg, mandatfordeling, Stortingets oppgaver, regjeringen, regjeringens oppgaver, parlamentarisme, Sametinget</w:t>
            </w:r>
          </w:p>
        </w:tc>
      </w:tr>
      <w:tr w:rsidR="00873054" w:rsidRPr="00873054" w14:paraId="4371D180" w14:textId="77777777" w:rsidTr="00873054">
        <w:tc>
          <w:tcPr>
            <w:tcW w:w="817" w:type="dxa"/>
            <w:shd w:val="clear" w:color="auto" w:fill="FFFFFF"/>
          </w:tcPr>
          <w:p w14:paraId="4AF01F84" w14:textId="38241FA9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78F5E11E" w14:textId="77777777" w:rsidR="00873054" w:rsidRPr="00873054" w:rsidRDefault="00873054" w:rsidP="00873054">
            <w:r w:rsidRPr="00873054">
              <w:rPr>
                <w:b/>
              </w:rPr>
              <w:t>Kapittel 9: De folkevalgte</w:t>
            </w:r>
          </w:p>
          <w:p w14:paraId="0BCA37C2" w14:textId="77777777" w:rsidR="00873054" w:rsidRPr="00873054" w:rsidRDefault="00873054" w:rsidP="00873054">
            <w:r w:rsidRPr="00873054">
              <w:t>side 143 - 147</w:t>
            </w:r>
          </w:p>
        </w:tc>
        <w:tc>
          <w:tcPr>
            <w:tcW w:w="4961" w:type="dxa"/>
            <w:shd w:val="clear" w:color="auto" w:fill="F2F2F2"/>
          </w:tcPr>
          <w:p w14:paraId="67C9CAB1" w14:textId="77777777" w:rsidR="00873054" w:rsidRPr="00873054" w:rsidRDefault="00873054" w:rsidP="00873054">
            <w:r w:rsidRPr="00873054">
              <w:rPr>
                <w:lang w:val="nn-NO"/>
              </w:rPr>
              <w:t>Lokalpolitikk, styringsnivåer, kommunestyre og fylkesting, ordfører, rådmann</w:t>
            </w:r>
          </w:p>
        </w:tc>
      </w:tr>
      <w:tr w:rsidR="00873054" w:rsidRPr="00873054" w14:paraId="6C53F043" w14:textId="77777777" w:rsidTr="00873054">
        <w:tc>
          <w:tcPr>
            <w:tcW w:w="817" w:type="dxa"/>
            <w:shd w:val="clear" w:color="auto" w:fill="FFFFFF"/>
          </w:tcPr>
          <w:p w14:paraId="007EF63E" w14:textId="7DED2032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21B95ABA" w14:textId="77777777" w:rsidR="00873054" w:rsidRPr="00873054" w:rsidRDefault="00873054" w:rsidP="00873054">
            <w:r w:rsidRPr="00873054">
              <w:rPr>
                <w:b/>
              </w:rPr>
              <w:t>Kapittel 10: Den norske velferdsstaten</w:t>
            </w:r>
          </w:p>
          <w:p w14:paraId="5EDA5FDF" w14:textId="77777777" w:rsidR="00873054" w:rsidRPr="00873054" w:rsidRDefault="00873054" w:rsidP="00873054">
            <w:r w:rsidRPr="00873054">
              <w:t>side 154 - 163</w:t>
            </w:r>
          </w:p>
        </w:tc>
        <w:tc>
          <w:tcPr>
            <w:tcW w:w="4961" w:type="dxa"/>
            <w:shd w:val="clear" w:color="auto" w:fill="F2F2F2"/>
          </w:tcPr>
          <w:p w14:paraId="7A9CCC3B" w14:textId="77777777" w:rsidR="00873054" w:rsidRPr="00873054" w:rsidRDefault="00873054" w:rsidP="00873054">
            <w:r w:rsidRPr="00873054">
              <w:t>Velferdsstaten, blandingsøkonomi, økonomisk politikk, velferdsstatens utfordringer</w:t>
            </w:r>
          </w:p>
        </w:tc>
      </w:tr>
      <w:tr w:rsidR="00873054" w:rsidRPr="00873054" w14:paraId="3060DA69" w14:textId="77777777" w:rsidTr="00873054">
        <w:tc>
          <w:tcPr>
            <w:tcW w:w="817" w:type="dxa"/>
            <w:shd w:val="clear" w:color="auto" w:fill="FFFFFF"/>
          </w:tcPr>
          <w:p w14:paraId="6B352BDB" w14:textId="45F09A57" w:rsidR="00873054" w:rsidRPr="00873054" w:rsidRDefault="00873054" w:rsidP="00873054">
            <w:r>
              <w:t>1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71E05197" w14:textId="77777777" w:rsidR="00873054" w:rsidRPr="00873054" w:rsidRDefault="00873054" w:rsidP="00873054"/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2F2F2"/>
          </w:tcPr>
          <w:p w14:paraId="45A6F063" w14:textId="77777777" w:rsidR="00873054" w:rsidRPr="00873054" w:rsidRDefault="00873054" w:rsidP="00873054">
            <w:r w:rsidRPr="00873054">
              <w:rPr>
                <w:b/>
              </w:rPr>
              <w:t xml:space="preserve">PRØVE: </w:t>
            </w:r>
            <w:r w:rsidRPr="00873054">
              <w:rPr>
                <w:b/>
              </w:rPr>
              <w:br/>
              <w:t xml:space="preserve">Klassen får velge hvilke tre kapitler fra del 2 som skal være med på prøven. Flertallet avgjør hvilke to kapitler som går ut. </w:t>
            </w:r>
          </w:p>
        </w:tc>
      </w:tr>
      <w:tr w:rsidR="00873054" w:rsidRPr="00873054" w14:paraId="068D260A" w14:textId="77777777" w:rsidTr="007C3E4C">
        <w:tc>
          <w:tcPr>
            <w:tcW w:w="817" w:type="dxa"/>
            <w:shd w:val="clear" w:color="auto" w:fill="FB5543"/>
          </w:tcPr>
          <w:p w14:paraId="78551D61" w14:textId="6DFA6DC9" w:rsidR="00873054" w:rsidRDefault="00873054" w:rsidP="00873054">
            <w:r>
              <w:t>2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FB5543"/>
          </w:tcPr>
          <w:p w14:paraId="7CE55F7C" w14:textId="5E0110DB" w:rsidR="00873054" w:rsidRPr="00873054" w:rsidRDefault="00873054" w:rsidP="00873054">
            <w:pPr>
              <w:jc w:val="center"/>
              <w:rPr>
                <w:b/>
              </w:rPr>
            </w:pPr>
            <w:r>
              <w:t>JULEFERIE</w:t>
            </w:r>
          </w:p>
        </w:tc>
      </w:tr>
      <w:tr w:rsidR="00873054" w:rsidRPr="00873054" w14:paraId="38B14764" w14:textId="77777777" w:rsidTr="00873054">
        <w:tc>
          <w:tcPr>
            <w:tcW w:w="817" w:type="dxa"/>
            <w:shd w:val="clear" w:color="auto" w:fill="FFFFFF"/>
          </w:tcPr>
          <w:p w14:paraId="7F903894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5AD78777" w14:textId="77777777" w:rsidR="00873054" w:rsidRPr="00873054" w:rsidRDefault="00873054" w:rsidP="00873054">
            <w:r w:rsidRPr="00873054">
              <w:rPr>
                <w:b/>
              </w:rPr>
              <w:t>Kapittel 11: Snart voksen – personlig økonomi og forbrukeretikk</w:t>
            </w:r>
          </w:p>
          <w:p w14:paraId="1974CA42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lastRenderedPageBreak/>
              <w:t>side 166 - 172</w:t>
            </w:r>
          </w:p>
        </w:tc>
        <w:tc>
          <w:tcPr>
            <w:tcW w:w="4961" w:type="dxa"/>
            <w:shd w:val="clear" w:color="auto" w:fill="F2F2F2"/>
          </w:tcPr>
          <w:p w14:paraId="307FFA47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lastRenderedPageBreak/>
              <w:t xml:space="preserve">Budsjett, regnskap, forbrukslån, renter, rettslig inkasso, betalingsanmerkning, frikort, skattekort, </w:t>
            </w:r>
            <w:r w:rsidRPr="00873054">
              <w:lastRenderedPageBreak/>
              <w:t>brutto- og nettolønn, behovsprøving i Lånekassen</w:t>
            </w:r>
          </w:p>
        </w:tc>
      </w:tr>
      <w:tr w:rsidR="00873054" w:rsidRPr="00873054" w14:paraId="362EA604" w14:textId="77777777" w:rsidTr="00873054">
        <w:tc>
          <w:tcPr>
            <w:tcW w:w="817" w:type="dxa"/>
            <w:shd w:val="clear" w:color="auto" w:fill="FFFFFF"/>
          </w:tcPr>
          <w:p w14:paraId="040C99C1" w14:textId="428878F4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FFFFFF"/>
          </w:tcPr>
          <w:p w14:paraId="72732D18" w14:textId="77777777" w:rsidR="00873054" w:rsidRPr="00873054" w:rsidRDefault="00873054" w:rsidP="00873054">
            <w:r w:rsidRPr="00873054">
              <w:rPr>
                <w:b/>
              </w:rPr>
              <w:t>Kapittel 11: Snart voksen – personlig økonomi og forbrukeretikk</w:t>
            </w:r>
          </w:p>
          <w:p w14:paraId="4795E376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t>side 172 - 178</w:t>
            </w:r>
          </w:p>
        </w:tc>
        <w:tc>
          <w:tcPr>
            <w:tcW w:w="4961" w:type="dxa"/>
            <w:shd w:val="clear" w:color="auto" w:fill="F2F2F2"/>
          </w:tcPr>
          <w:p w14:paraId="5C43F584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t>Forbrukerkjøpsloven, angrerettloven, kjøpsloven, forbrukerrådet, forbrukeretikk, gjenbruk og resirkulering</w:t>
            </w:r>
          </w:p>
        </w:tc>
      </w:tr>
      <w:tr w:rsidR="00873054" w:rsidRPr="00873054" w14:paraId="203CFBEB" w14:textId="77777777" w:rsidTr="00873054">
        <w:tc>
          <w:tcPr>
            <w:tcW w:w="817" w:type="dxa"/>
            <w:shd w:val="clear" w:color="auto" w:fill="FFFFFF"/>
          </w:tcPr>
          <w:p w14:paraId="36A3B1DC" w14:textId="5C0A0179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40EB068F" w14:textId="77777777" w:rsidR="00873054" w:rsidRPr="00873054" w:rsidRDefault="00873054" w:rsidP="00873054">
            <w:r w:rsidRPr="00873054">
              <w:rPr>
                <w:b/>
              </w:rPr>
              <w:t>Kapittel 12: Lønn, levestandard og livskvalitet</w:t>
            </w:r>
          </w:p>
          <w:p w14:paraId="13677A49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t>side 179 - 189</w:t>
            </w:r>
          </w:p>
        </w:tc>
        <w:tc>
          <w:tcPr>
            <w:tcW w:w="4961" w:type="dxa"/>
            <w:shd w:val="clear" w:color="auto" w:fill="F2F2F2"/>
          </w:tcPr>
          <w:p w14:paraId="03CB104D" w14:textId="77777777" w:rsidR="00873054" w:rsidRPr="00873054" w:rsidRDefault="00873054" w:rsidP="00873054">
            <w:r w:rsidRPr="00873054">
              <w:t>Arbeidsmarkedet, tidslønn, prestasjonslønn, akkord, provisjon, faktorer som påvirker lønn, reallønnsvekst, tariffavtale, lavlønnsgruppe</w:t>
            </w:r>
          </w:p>
        </w:tc>
      </w:tr>
      <w:tr w:rsidR="00873054" w:rsidRPr="00873054" w14:paraId="0C7E2456" w14:textId="77777777" w:rsidTr="00873054">
        <w:tc>
          <w:tcPr>
            <w:tcW w:w="817" w:type="dxa"/>
            <w:shd w:val="clear" w:color="auto" w:fill="FFFFFF"/>
          </w:tcPr>
          <w:p w14:paraId="5E9924B6" w14:textId="7C21EB19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342238C1" w14:textId="77777777" w:rsidR="00873054" w:rsidRPr="00873054" w:rsidRDefault="00873054" w:rsidP="00873054">
            <w:pPr>
              <w:rPr>
                <w:b/>
              </w:rPr>
            </w:pPr>
            <w:r w:rsidRPr="00873054">
              <w:rPr>
                <w:b/>
              </w:rPr>
              <w:t>Kapittel 12: Lønn, levestandard og livskvalitet</w:t>
            </w:r>
          </w:p>
          <w:p w14:paraId="1FE80767" w14:textId="77777777" w:rsidR="00873054" w:rsidRPr="00873054" w:rsidRDefault="00873054" w:rsidP="00873054">
            <w:r w:rsidRPr="00873054">
              <w:t xml:space="preserve">side 190 – 195 </w:t>
            </w:r>
          </w:p>
          <w:p w14:paraId="2370B23E" w14:textId="77777777" w:rsidR="00873054" w:rsidRPr="00873054" w:rsidRDefault="00873054" w:rsidP="00873054">
            <w:pPr>
              <w:rPr>
                <w:b/>
              </w:rPr>
            </w:pPr>
            <w:r w:rsidRPr="00873054">
              <w:t>I tillegg: Utforsk-oppgaven side 194</w:t>
            </w:r>
          </w:p>
        </w:tc>
        <w:tc>
          <w:tcPr>
            <w:tcW w:w="4961" w:type="dxa"/>
            <w:shd w:val="clear" w:color="auto" w:fill="F2F2F2"/>
          </w:tcPr>
          <w:p w14:paraId="3572B45D" w14:textId="77777777" w:rsidR="00873054" w:rsidRPr="00873054" w:rsidRDefault="00873054" w:rsidP="00873054">
            <w:r w:rsidRPr="00873054">
              <w:t>Lønn og annen inntekt, levestandard, livskvalitet, lykkeforskning</w:t>
            </w:r>
          </w:p>
        </w:tc>
      </w:tr>
      <w:tr w:rsidR="00873054" w:rsidRPr="00873054" w14:paraId="28E549BC" w14:textId="77777777" w:rsidTr="00873054">
        <w:tc>
          <w:tcPr>
            <w:tcW w:w="817" w:type="dxa"/>
            <w:shd w:val="clear" w:color="auto" w:fill="FFFFFF"/>
          </w:tcPr>
          <w:p w14:paraId="5E44B4D5" w14:textId="5458F146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0CDA350F" w14:textId="77777777" w:rsidR="00873054" w:rsidRPr="00873054" w:rsidRDefault="00873054" w:rsidP="00873054">
            <w:r w:rsidRPr="00873054">
              <w:rPr>
                <w:b/>
              </w:rPr>
              <w:t>Kapittel 13: Arbeid og ledighet</w:t>
            </w:r>
          </w:p>
          <w:p w14:paraId="2A324695" w14:textId="77777777" w:rsidR="00873054" w:rsidRPr="00873054" w:rsidRDefault="00873054" w:rsidP="00873054">
            <w:pPr>
              <w:rPr>
                <w:b/>
              </w:rPr>
            </w:pPr>
            <w:r w:rsidRPr="00873054">
              <w:t>side 196 - 206</w:t>
            </w:r>
          </w:p>
        </w:tc>
        <w:tc>
          <w:tcPr>
            <w:tcW w:w="4961" w:type="dxa"/>
            <w:shd w:val="clear" w:color="auto" w:fill="F2F2F2"/>
          </w:tcPr>
          <w:p w14:paraId="65CA9C91" w14:textId="77777777" w:rsidR="00873054" w:rsidRPr="00873054" w:rsidRDefault="00873054" w:rsidP="00873054">
            <w:r w:rsidRPr="00873054">
              <w:t>Sysselsatt, arbeidsledig, Nav-kontor, dagpenger, arbeidsavklaring, langtidsledig, etterspørselbestemt ledighet, strukturbestemt ledighet, omskolering, framtidens arbeidsmarked</w:t>
            </w:r>
          </w:p>
        </w:tc>
      </w:tr>
      <w:tr w:rsidR="00873054" w:rsidRPr="00873054" w14:paraId="3BD3C4B3" w14:textId="77777777" w:rsidTr="00873054">
        <w:tc>
          <w:tcPr>
            <w:tcW w:w="817" w:type="dxa"/>
            <w:shd w:val="clear" w:color="auto" w:fill="FFFFFF"/>
          </w:tcPr>
          <w:p w14:paraId="7F4A69B7" w14:textId="1F1F3453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64C68910" w14:textId="77777777" w:rsidR="00873054" w:rsidRPr="00873054" w:rsidRDefault="00873054" w:rsidP="00873054">
            <w:r w:rsidRPr="00873054">
              <w:rPr>
                <w:b/>
              </w:rPr>
              <w:t>Kapittel 14: Arbeidsmiljøet</w:t>
            </w:r>
          </w:p>
          <w:p w14:paraId="2F85271F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t>side 207 - 217</w:t>
            </w:r>
          </w:p>
        </w:tc>
        <w:tc>
          <w:tcPr>
            <w:tcW w:w="4961" w:type="dxa"/>
            <w:shd w:val="clear" w:color="auto" w:fill="F2F2F2"/>
          </w:tcPr>
          <w:p w14:paraId="223A90DA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lang w:val="nn-NO"/>
              </w:rPr>
              <w:t>Arbeidsmiljøloven, Arbeidstilsynet, verneombud, sosial dumping, IA- avtalen, uføretrygd, arbeidsmoral, svart arbeid</w:t>
            </w:r>
          </w:p>
        </w:tc>
      </w:tr>
      <w:tr w:rsidR="00873054" w:rsidRPr="00873054" w14:paraId="0BA4739C" w14:textId="77777777" w:rsidTr="00873054">
        <w:tc>
          <w:tcPr>
            <w:tcW w:w="817" w:type="dxa"/>
            <w:shd w:val="clear" w:color="auto" w:fill="FFFFFF"/>
          </w:tcPr>
          <w:p w14:paraId="462DE822" w14:textId="14CB40E0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6A2F49C6" w14:textId="77777777" w:rsidR="00873054" w:rsidRPr="00873054" w:rsidRDefault="00873054" w:rsidP="00873054">
            <w:pPr>
              <w:rPr>
                <w:b/>
                <w:lang w:val="nn-NO"/>
              </w:rPr>
            </w:pPr>
          </w:p>
        </w:tc>
        <w:tc>
          <w:tcPr>
            <w:tcW w:w="4961" w:type="dxa"/>
            <w:shd w:val="clear" w:color="auto" w:fill="F2F2F2"/>
          </w:tcPr>
          <w:p w14:paraId="332E2093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b/>
                <w:lang w:val="nn-NO"/>
              </w:rPr>
              <w:t>PRØVE: Kapittel 11, 12, 13 og 14</w:t>
            </w:r>
          </w:p>
        </w:tc>
      </w:tr>
      <w:tr w:rsidR="00873054" w:rsidRPr="00873054" w14:paraId="3208A729" w14:textId="77777777" w:rsidTr="00873054">
        <w:tc>
          <w:tcPr>
            <w:tcW w:w="817" w:type="dxa"/>
            <w:shd w:val="clear" w:color="auto" w:fill="8DB3E2" w:themeFill="text2" w:themeFillTint="66"/>
          </w:tcPr>
          <w:p w14:paraId="3EF3D0BC" w14:textId="2E16C405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9072" w:type="dxa"/>
            <w:gridSpan w:val="2"/>
            <w:shd w:val="clear" w:color="auto" w:fill="8DB3E2" w:themeFill="text2" w:themeFillTint="66"/>
          </w:tcPr>
          <w:p w14:paraId="2B352CE9" w14:textId="2AC70C2C" w:rsidR="00873054" w:rsidRPr="00873054" w:rsidRDefault="00873054" w:rsidP="00873054">
            <w:pPr>
              <w:jc w:val="center"/>
              <w:rPr>
                <w:lang w:val="nn-NO"/>
              </w:rPr>
            </w:pPr>
            <w:r w:rsidRPr="00873054">
              <w:rPr>
                <w:b/>
              </w:rPr>
              <w:t>VINTERFERIE</w:t>
            </w:r>
          </w:p>
        </w:tc>
      </w:tr>
      <w:tr w:rsidR="00873054" w:rsidRPr="00873054" w14:paraId="5614E16C" w14:textId="77777777" w:rsidTr="00873054">
        <w:tc>
          <w:tcPr>
            <w:tcW w:w="817" w:type="dxa"/>
            <w:shd w:val="clear" w:color="auto" w:fill="FFFFFF"/>
          </w:tcPr>
          <w:p w14:paraId="1101926F" w14:textId="61034102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045B6B31" w14:textId="77777777" w:rsidR="00873054" w:rsidRPr="00873054" w:rsidRDefault="00873054" w:rsidP="00873054">
            <w:r w:rsidRPr="00873054">
              <w:rPr>
                <w:b/>
              </w:rPr>
              <w:t>Kapittel 15: Å starte egen bedrift</w:t>
            </w:r>
          </w:p>
          <w:p w14:paraId="422BF97D" w14:textId="77777777" w:rsidR="00873054" w:rsidRPr="00873054" w:rsidRDefault="00873054" w:rsidP="00873054">
            <w:pPr>
              <w:rPr>
                <w:b/>
              </w:rPr>
            </w:pPr>
            <w:r w:rsidRPr="00873054">
              <w:t>side 218 - 230</w:t>
            </w:r>
          </w:p>
        </w:tc>
        <w:tc>
          <w:tcPr>
            <w:tcW w:w="4961" w:type="dxa"/>
            <w:shd w:val="clear" w:color="auto" w:fill="F2F2F2"/>
          </w:tcPr>
          <w:p w14:paraId="2C0EFD37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t>Forretningsidé, forretningsplan, markedsvurdering, selskapsform, etablererstipend, resultat- og balanseregnskap</w:t>
            </w:r>
          </w:p>
        </w:tc>
      </w:tr>
      <w:tr w:rsidR="00873054" w:rsidRPr="00873054" w14:paraId="7D46DC70" w14:textId="77777777" w:rsidTr="00873054">
        <w:tc>
          <w:tcPr>
            <w:tcW w:w="817" w:type="dxa"/>
            <w:shd w:val="clear" w:color="auto" w:fill="FFFFFF"/>
          </w:tcPr>
          <w:p w14:paraId="7A18E025" w14:textId="72709482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14:paraId="275BEB92" w14:textId="77777777" w:rsidR="00873054" w:rsidRPr="00873054" w:rsidRDefault="00873054" w:rsidP="00873054">
            <w:r w:rsidRPr="00873054">
              <w:rPr>
                <w:b/>
              </w:rPr>
              <w:t>Alternativ 1,</w:t>
            </w:r>
            <w:r w:rsidRPr="00873054">
              <w:t xml:space="preserve"> </w:t>
            </w:r>
            <w:r w:rsidRPr="00873054">
              <w:rPr>
                <w:b/>
              </w:rPr>
              <w:t xml:space="preserve">gruppeoppgave: </w:t>
            </w:r>
            <w:r w:rsidRPr="00873054">
              <w:rPr>
                <w:b/>
              </w:rPr>
              <w:br/>
            </w:r>
            <w:r w:rsidRPr="00873054">
              <w:t>Utvikle og presentere en forretningsidé</w:t>
            </w:r>
          </w:p>
          <w:p w14:paraId="0C690AE5" w14:textId="77777777" w:rsidR="00873054" w:rsidRPr="00873054" w:rsidRDefault="00873054" w:rsidP="00873054">
            <w:r w:rsidRPr="00873054">
              <w:rPr>
                <w:b/>
              </w:rPr>
              <w:t xml:space="preserve">Alternativ 2: </w:t>
            </w:r>
            <w:r w:rsidRPr="00873054">
              <w:rPr>
                <w:b/>
              </w:rPr>
              <w:br/>
            </w:r>
            <w:r w:rsidRPr="00873054">
              <w:t>Arbeide med utforsk-oppgaver, velg mellom utforsk-oppgavene på side 27, 46, 110, 123, 132 eller 162</w:t>
            </w:r>
          </w:p>
          <w:p w14:paraId="34D3B847" w14:textId="77777777" w:rsidR="00873054" w:rsidRPr="00873054" w:rsidRDefault="00873054" w:rsidP="00873054">
            <w:pPr>
              <w:rPr>
                <w:b/>
              </w:rPr>
            </w:pPr>
          </w:p>
        </w:tc>
        <w:tc>
          <w:tcPr>
            <w:tcW w:w="4961" w:type="dxa"/>
            <w:shd w:val="clear" w:color="auto" w:fill="F2F2F2"/>
          </w:tcPr>
          <w:p w14:paraId="39514167" w14:textId="77777777" w:rsidR="00873054" w:rsidRPr="00873054" w:rsidRDefault="00873054" w:rsidP="00873054"/>
        </w:tc>
      </w:tr>
      <w:tr w:rsidR="00873054" w:rsidRPr="00873054" w14:paraId="2C5FFD8C" w14:textId="77777777" w:rsidTr="00873054">
        <w:tc>
          <w:tcPr>
            <w:tcW w:w="817" w:type="dxa"/>
            <w:shd w:val="clear" w:color="auto" w:fill="FFFFFF"/>
          </w:tcPr>
          <w:p w14:paraId="22EBAB91" w14:textId="557A440F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4621A7D3" w14:textId="77777777" w:rsidR="00873054" w:rsidRPr="00873054" w:rsidRDefault="00873054" w:rsidP="00873054">
            <w:r w:rsidRPr="00873054">
              <w:rPr>
                <w:b/>
              </w:rPr>
              <w:t>Kapittel 16: Verdenssamfunnet</w:t>
            </w:r>
          </w:p>
          <w:p w14:paraId="143034CE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t>side 232 - 242</w:t>
            </w:r>
          </w:p>
        </w:tc>
        <w:tc>
          <w:tcPr>
            <w:tcW w:w="4961" w:type="dxa"/>
            <w:shd w:val="clear" w:color="auto" w:fill="F2F2F2"/>
          </w:tcPr>
          <w:p w14:paraId="18666C93" w14:textId="77777777" w:rsidR="00873054" w:rsidRPr="00873054" w:rsidRDefault="00873054" w:rsidP="00873054">
            <w:r w:rsidRPr="00873054">
              <w:t>Globalisering, EØS, transnasjonale selskaper, lavkostland, stat/nasjon, nasjonalstat, militær makt, økonomisk makt</w:t>
            </w:r>
          </w:p>
        </w:tc>
      </w:tr>
      <w:tr w:rsidR="00873054" w:rsidRPr="00873054" w14:paraId="47C3CC43" w14:textId="77777777" w:rsidTr="00873054">
        <w:tc>
          <w:tcPr>
            <w:tcW w:w="817" w:type="dxa"/>
            <w:shd w:val="clear" w:color="auto" w:fill="FFFFFF"/>
          </w:tcPr>
          <w:p w14:paraId="798EBBE6" w14:textId="48E881EB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3CB50CD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b/>
                <w:lang w:val="nn-NO"/>
              </w:rPr>
              <w:t>Kap</w:t>
            </w:r>
            <w:r w:rsidRPr="00873054">
              <w:rPr>
                <w:b/>
              </w:rPr>
              <w:t>ittel</w:t>
            </w:r>
            <w:r w:rsidRPr="00873054">
              <w:rPr>
                <w:b/>
                <w:lang w:val="nn-NO"/>
              </w:rPr>
              <w:t xml:space="preserve"> 17: Fred på jord?</w:t>
            </w:r>
          </w:p>
          <w:p w14:paraId="59E7B831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lang w:val="nn-NO"/>
              </w:rPr>
              <w:t>side 243 – 248</w:t>
            </w:r>
          </w:p>
          <w:p w14:paraId="2992030C" w14:textId="77777777" w:rsidR="00873054" w:rsidRPr="00873054" w:rsidRDefault="00873054" w:rsidP="00873054">
            <w:pPr>
              <w:rPr>
                <w:lang w:val="nn-NO"/>
              </w:rPr>
            </w:pPr>
          </w:p>
        </w:tc>
        <w:tc>
          <w:tcPr>
            <w:tcW w:w="4961" w:type="dxa"/>
            <w:shd w:val="clear" w:color="auto" w:fill="F2F2F2"/>
          </w:tcPr>
          <w:p w14:paraId="618BB5A1" w14:textId="77777777" w:rsidR="00873054" w:rsidRPr="00873054" w:rsidRDefault="00873054" w:rsidP="00873054">
            <w:r w:rsidRPr="00873054">
              <w:t>Krigens konsekvenser, mellomstatlig krig, borgerkrig</w:t>
            </w:r>
          </w:p>
        </w:tc>
      </w:tr>
      <w:tr w:rsidR="00873054" w:rsidRPr="00873054" w14:paraId="1C86E25F" w14:textId="77777777" w:rsidTr="00873054">
        <w:tc>
          <w:tcPr>
            <w:tcW w:w="817" w:type="dxa"/>
            <w:shd w:val="clear" w:color="auto" w:fill="FFFFFF"/>
          </w:tcPr>
          <w:p w14:paraId="3D7FF9F6" w14:textId="56AC8C51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1A5211D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b/>
                <w:lang w:val="nn-NO"/>
              </w:rPr>
              <w:t>Kap</w:t>
            </w:r>
            <w:r w:rsidRPr="00873054">
              <w:rPr>
                <w:b/>
              </w:rPr>
              <w:t>ittel</w:t>
            </w:r>
            <w:r w:rsidRPr="00873054">
              <w:rPr>
                <w:b/>
                <w:lang w:val="nn-NO"/>
              </w:rPr>
              <w:t xml:space="preserve"> 17: Fred på jord?</w:t>
            </w:r>
          </w:p>
          <w:p w14:paraId="66F45210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rPr>
                <w:lang w:val="nn-NO"/>
              </w:rPr>
              <w:t>side 248 - 257</w:t>
            </w:r>
          </w:p>
        </w:tc>
        <w:tc>
          <w:tcPr>
            <w:tcW w:w="4961" w:type="dxa"/>
            <w:shd w:val="clear" w:color="auto" w:fill="F2F2F2"/>
          </w:tcPr>
          <w:p w14:paraId="45FD2BD2" w14:textId="77777777" w:rsidR="00873054" w:rsidRPr="00873054" w:rsidRDefault="00873054" w:rsidP="00873054">
            <w:r w:rsidRPr="00873054">
              <w:t>Terrorisme, terrorens årsaker, terrorbekjempelse, masseødeleggelsesvåpen, sikkerhetspolitikk</w:t>
            </w:r>
          </w:p>
        </w:tc>
      </w:tr>
      <w:tr w:rsidR="00873054" w:rsidRPr="00873054" w14:paraId="685DB5F2" w14:textId="77777777" w:rsidTr="00873054">
        <w:tc>
          <w:tcPr>
            <w:tcW w:w="817" w:type="dxa"/>
            <w:shd w:val="clear" w:color="auto" w:fill="C2D69B" w:themeFill="accent3" w:themeFillTint="99"/>
          </w:tcPr>
          <w:p w14:paraId="7DA70A22" w14:textId="15A44D7E" w:rsidR="00873054" w:rsidRPr="00873054" w:rsidRDefault="00873054" w:rsidP="00873054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9072" w:type="dxa"/>
            <w:gridSpan w:val="2"/>
            <w:shd w:val="clear" w:color="auto" w:fill="C2D69B" w:themeFill="accent3" w:themeFillTint="99"/>
          </w:tcPr>
          <w:p w14:paraId="11AB014E" w14:textId="5E7DD500" w:rsidR="00873054" w:rsidRPr="00873054" w:rsidRDefault="00873054" w:rsidP="00873054">
            <w:pPr>
              <w:jc w:val="center"/>
            </w:pPr>
            <w:r w:rsidRPr="00873054">
              <w:rPr>
                <w:b/>
                <w:lang w:val="nn-NO"/>
              </w:rPr>
              <w:t>PÅSKEFERIE</w:t>
            </w:r>
          </w:p>
        </w:tc>
      </w:tr>
      <w:tr w:rsidR="00873054" w:rsidRPr="00873054" w14:paraId="31373014" w14:textId="77777777" w:rsidTr="00873054">
        <w:tc>
          <w:tcPr>
            <w:tcW w:w="817" w:type="dxa"/>
            <w:shd w:val="clear" w:color="auto" w:fill="FFFFFF"/>
          </w:tcPr>
          <w:p w14:paraId="6E19EFFC" w14:textId="08B2E85E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7418860A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b/>
                <w:lang w:val="nn-NO"/>
              </w:rPr>
              <w:t>Kap</w:t>
            </w:r>
            <w:r w:rsidRPr="00873054">
              <w:rPr>
                <w:b/>
              </w:rPr>
              <w:t>ittel</w:t>
            </w:r>
            <w:r w:rsidRPr="00873054">
              <w:rPr>
                <w:b/>
                <w:lang w:val="nn-NO"/>
              </w:rPr>
              <w:t xml:space="preserve"> 18: Internasjonalt samarbeid</w:t>
            </w:r>
          </w:p>
          <w:p w14:paraId="6BDB1242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lang w:val="nn-NO"/>
              </w:rPr>
              <w:t>side 258 - 272</w:t>
            </w:r>
          </w:p>
        </w:tc>
        <w:tc>
          <w:tcPr>
            <w:tcW w:w="4961" w:type="dxa"/>
            <w:shd w:val="clear" w:color="auto" w:fill="F2F2F2"/>
          </w:tcPr>
          <w:p w14:paraId="4E586C15" w14:textId="77777777" w:rsidR="00873054" w:rsidRPr="00873054" w:rsidRDefault="00873054" w:rsidP="00873054">
            <w:r w:rsidRPr="00873054">
              <w:t>Internasjonale avtaler, mellom statlige organisasjoner, ikke-statlige organisasjoner, FN, fredsbevarende styrker</w:t>
            </w:r>
          </w:p>
        </w:tc>
      </w:tr>
      <w:tr w:rsidR="00873054" w:rsidRPr="00873054" w14:paraId="64026951" w14:textId="77777777" w:rsidTr="00873054">
        <w:tc>
          <w:tcPr>
            <w:tcW w:w="817" w:type="dxa"/>
            <w:shd w:val="clear" w:color="auto" w:fill="FFFFFF"/>
          </w:tcPr>
          <w:p w14:paraId="2D3C4FED" w14:textId="496A9D2B" w:rsidR="00873054" w:rsidRPr="00873054" w:rsidRDefault="00873054" w:rsidP="00873054">
            <w:r>
              <w:lastRenderedPageBreak/>
              <w:t>1</w:t>
            </w:r>
          </w:p>
        </w:tc>
        <w:tc>
          <w:tcPr>
            <w:tcW w:w="4111" w:type="dxa"/>
            <w:shd w:val="clear" w:color="auto" w:fill="FFFFFF"/>
          </w:tcPr>
          <w:p w14:paraId="7DD2F6B5" w14:textId="77777777" w:rsidR="00873054" w:rsidRPr="00873054" w:rsidRDefault="00873054" w:rsidP="00873054">
            <w:pPr>
              <w:rPr>
                <w:lang w:val="nn-NO"/>
              </w:rPr>
            </w:pPr>
            <w:r w:rsidRPr="00873054">
              <w:rPr>
                <w:b/>
                <w:lang w:val="nn-NO"/>
              </w:rPr>
              <w:t>Kap</w:t>
            </w:r>
            <w:r w:rsidRPr="00873054">
              <w:rPr>
                <w:b/>
              </w:rPr>
              <w:t>ittel</w:t>
            </w:r>
            <w:r w:rsidRPr="00873054">
              <w:rPr>
                <w:b/>
                <w:lang w:val="nn-NO"/>
              </w:rPr>
              <w:t xml:space="preserve"> 19: Fattigdom og miljø</w:t>
            </w:r>
          </w:p>
          <w:p w14:paraId="214F8620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rPr>
                <w:lang w:val="nn-NO"/>
              </w:rPr>
              <w:t>side 273 -290</w:t>
            </w:r>
          </w:p>
        </w:tc>
        <w:tc>
          <w:tcPr>
            <w:tcW w:w="4961" w:type="dxa"/>
            <w:shd w:val="clear" w:color="auto" w:fill="F2F2F2"/>
          </w:tcPr>
          <w:p w14:paraId="02D94395" w14:textId="77777777" w:rsidR="00873054" w:rsidRPr="00873054" w:rsidRDefault="00873054" w:rsidP="00873054">
            <w:r w:rsidRPr="00873054">
              <w:t>Ekstrem fattigdom, fattigdommens årsaker, utviklingshjelp, Verdensbanken, internasjonal arbeidsdeling, proteksjonisme, WTO, bærekraftig utvikling</w:t>
            </w:r>
          </w:p>
        </w:tc>
      </w:tr>
      <w:tr w:rsidR="00873054" w:rsidRPr="00873054" w14:paraId="557D3271" w14:textId="77777777" w:rsidTr="00873054">
        <w:tc>
          <w:tcPr>
            <w:tcW w:w="817" w:type="dxa"/>
            <w:shd w:val="clear" w:color="auto" w:fill="FFFFFF"/>
          </w:tcPr>
          <w:p w14:paraId="4B8F3F7D" w14:textId="331D1188" w:rsidR="00873054" w:rsidRPr="00873054" w:rsidRDefault="00873054" w:rsidP="00873054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14:paraId="518380F1" w14:textId="77777777" w:rsidR="00873054" w:rsidRPr="00873054" w:rsidRDefault="00873054" w:rsidP="00873054">
            <w:pPr>
              <w:rPr>
                <w:b/>
              </w:rPr>
            </w:pPr>
          </w:p>
        </w:tc>
        <w:tc>
          <w:tcPr>
            <w:tcW w:w="4961" w:type="dxa"/>
            <w:shd w:val="clear" w:color="auto" w:fill="F2F2F2"/>
          </w:tcPr>
          <w:p w14:paraId="3CF671EC" w14:textId="77777777" w:rsidR="00873054" w:rsidRPr="00873054" w:rsidRDefault="00873054" w:rsidP="00873054">
            <w:r w:rsidRPr="00873054">
              <w:rPr>
                <w:b/>
              </w:rPr>
              <w:t xml:space="preserve">PRØVE, </w:t>
            </w:r>
            <w:r w:rsidRPr="00873054">
              <w:t>kapittel 16, 17, 18 og 19</w:t>
            </w:r>
          </w:p>
        </w:tc>
      </w:tr>
      <w:tr w:rsidR="00873054" w:rsidRPr="00873054" w14:paraId="3204D86A" w14:textId="77777777" w:rsidTr="00873054">
        <w:tc>
          <w:tcPr>
            <w:tcW w:w="817" w:type="dxa"/>
            <w:shd w:val="clear" w:color="auto" w:fill="FFFFFF"/>
          </w:tcPr>
          <w:p w14:paraId="3F04EC5F" w14:textId="77777777" w:rsidR="00873054" w:rsidRPr="00873054" w:rsidRDefault="00873054" w:rsidP="00873054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3AECD1C0" w14:textId="77777777" w:rsidR="00873054" w:rsidRPr="00873054" w:rsidRDefault="00873054" w:rsidP="00873054">
            <w:r w:rsidRPr="00873054">
              <w:t>(Planen ender tidlig for å gi rom for fleksibilitet og tilpasning)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2F2F2"/>
          </w:tcPr>
          <w:p w14:paraId="2A379967" w14:textId="77777777" w:rsidR="00873054" w:rsidRPr="00873054" w:rsidRDefault="00873054" w:rsidP="00873054"/>
        </w:tc>
      </w:tr>
      <w:tr w:rsidR="00873054" w:rsidRPr="00873054" w14:paraId="7FFB91AB" w14:textId="77777777" w:rsidTr="00873054">
        <w:tc>
          <w:tcPr>
            <w:tcW w:w="817" w:type="dxa"/>
            <w:shd w:val="clear" w:color="auto" w:fill="FFFFFF"/>
          </w:tcPr>
          <w:p w14:paraId="7EEF25BB" w14:textId="77777777" w:rsidR="00873054" w:rsidRPr="00873054" w:rsidRDefault="00873054" w:rsidP="00873054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37878539" w14:textId="77777777" w:rsidR="00873054" w:rsidRPr="00873054" w:rsidRDefault="00873054" w:rsidP="00873054">
            <w:pPr>
              <w:rPr>
                <w:b/>
                <w:lang w:val="nn-NO"/>
              </w:rPr>
            </w:pPr>
            <w:r w:rsidRPr="00873054">
              <w:rPr>
                <w:b/>
                <w:lang w:val="nn-NO"/>
              </w:rPr>
              <w:t>Repetisjon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2F2F2"/>
          </w:tcPr>
          <w:p w14:paraId="650EB325" w14:textId="77777777" w:rsidR="00873054" w:rsidRPr="00873054" w:rsidRDefault="00873054" w:rsidP="00873054"/>
        </w:tc>
      </w:tr>
      <w:tr w:rsidR="00873054" w:rsidRPr="00873054" w14:paraId="0BF5C45F" w14:textId="77777777" w:rsidTr="00873054">
        <w:tc>
          <w:tcPr>
            <w:tcW w:w="817" w:type="dxa"/>
            <w:shd w:val="clear" w:color="auto" w:fill="FFFFFF"/>
          </w:tcPr>
          <w:p w14:paraId="7110374B" w14:textId="77777777" w:rsidR="00873054" w:rsidRPr="00873054" w:rsidRDefault="00873054" w:rsidP="00873054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162620EC" w14:textId="77777777" w:rsidR="00873054" w:rsidRPr="00873054" w:rsidRDefault="00873054" w:rsidP="00873054">
            <w:pPr>
              <w:rPr>
                <w:b/>
              </w:rPr>
            </w:pPr>
            <w:r w:rsidRPr="00873054">
              <w:rPr>
                <w:b/>
              </w:rPr>
              <w:t>Repetisjon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F2F2F2"/>
          </w:tcPr>
          <w:p w14:paraId="4FC9CE22" w14:textId="77777777" w:rsidR="00873054" w:rsidRPr="00873054" w:rsidRDefault="00873054" w:rsidP="00873054">
            <w:pPr>
              <w:rPr>
                <w:b/>
              </w:rPr>
            </w:pPr>
          </w:p>
        </w:tc>
      </w:tr>
      <w:tr w:rsidR="00873054" w:rsidRPr="00873054" w14:paraId="2C234DA0" w14:textId="77777777" w:rsidTr="00873054">
        <w:tc>
          <w:tcPr>
            <w:tcW w:w="817" w:type="dxa"/>
            <w:shd w:val="clear" w:color="auto" w:fill="FFFFFF"/>
          </w:tcPr>
          <w:p w14:paraId="6E7B3811" w14:textId="77777777" w:rsidR="00873054" w:rsidRPr="00873054" w:rsidRDefault="00873054" w:rsidP="00873054"/>
        </w:tc>
        <w:tc>
          <w:tcPr>
            <w:tcW w:w="4111" w:type="dxa"/>
            <w:shd w:val="clear" w:color="auto" w:fill="FFFFFF"/>
          </w:tcPr>
          <w:p w14:paraId="0822CFED" w14:textId="77777777" w:rsidR="00873054" w:rsidRPr="00873054" w:rsidRDefault="00873054" w:rsidP="00873054">
            <w:r w:rsidRPr="00873054">
              <w:rPr>
                <w:b/>
                <w:lang w:val="nn-NO"/>
              </w:rPr>
              <w:t>Eksamensforberedelser</w:t>
            </w:r>
          </w:p>
        </w:tc>
        <w:tc>
          <w:tcPr>
            <w:tcW w:w="4961" w:type="dxa"/>
            <w:shd w:val="clear" w:color="auto" w:fill="F2F2F2"/>
          </w:tcPr>
          <w:p w14:paraId="3A8F725E" w14:textId="77777777" w:rsidR="00873054" w:rsidRPr="00873054" w:rsidRDefault="00873054" w:rsidP="00873054"/>
        </w:tc>
      </w:tr>
    </w:tbl>
    <w:p w14:paraId="4FA13413" w14:textId="4568AB35" w:rsidR="008E31D2" w:rsidRPr="008E31D2" w:rsidRDefault="008E31D2" w:rsidP="008E31D2"/>
    <w:sectPr w:rsidR="008E31D2" w:rsidRPr="008E31D2" w:rsidSect="00146D62">
      <w:headerReference w:type="default" r:id="rId8"/>
      <w:footerReference w:type="even" r:id="rId9"/>
      <w:footerReference w:type="default" r:id="rId10"/>
      <w:pgSz w:w="11900" w:h="16840"/>
      <w:pgMar w:top="1560" w:right="985" w:bottom="1134" w:left="1134" w:header="462" w:footer="3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BC82" w14:textId="77777777" w:rsidR="002E11B4" w:rsidRDefault="002E11B4" w:rsidP="00A27252">
      <w:pPr>
        <w:spacing w:line="240" w:lineRule="auto"/>
      </w:pPr>
      <w:r>
        <w:separator/>
      </w:r>
    </w:p>
  </w:endnote>
  <w:endnote w:type="continuationSeparator" w:id="0">
    <w:p w14:paraId="712ABE15" w14:textId="77777777" w:rsidR="002E11B4" w:rsidRDefault="002E11B4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AD2B" w14:textId="77777777" w:rsidR="00F73D1C" w:rsidRDefault="00F73D1C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F73D1C" w:rsidRDefault="00F73D1C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1C14" w14:textId="58ED6752" w:rsidR="00F73D1C" w:rsidRPr="00F3606F" w:rsidRDefault="00F73D1C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7C3E4C">
      <w:rPr>
        <w:rStyle w:val="Sidetall"/>
        <w:rFonts w:asciiTheme="majorHAnsi" w:hAnsiTheme="majorHAnsi"/>
        <w:noProof/>
        <w:sz w:val="20"/>
        <w:szCs w:val="20"/>
      </w:rPr>
      <w:t>1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6D7325F8" w:rsidR="00F73D1C" w:rsidRPr="00230BB2" w:rsidRDefault="00F73D1C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>© H. Aschehoug &amp; Co</w:t>
    </w:r>
    <w:r w:rsidR="00DF768F">
      <w:rPr>
        <w:rFonts w:asciiTheme="majorHAnsi" w:hAnsiTheme="majorHAnsi" w:cs="Helvetica"/>
        <w:sz w:val="20"/>
        <w:szCs w:val="20"/>
        <w:lang w:val="en-US"/>
      </w:rPr>
      <w:t>.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C3A5" w14:textId="77777777" w:rsidR="002E11B4" w:rsidRDefault="002E11B4" w:rsidP="00A27252">
      <w:pPr>
        <w:spacing w:line="240" w:lineRule="auto"/>
      </w:pPr>
      <w:r>
        <w:separator/>
      </w:r>
    </w:p>
  </w:footnote>
  <w:footnote w:type="continuationSeparator" w:id="0">
    <w:p w14:paraId="75B4C6B1" w14:textId="77777777" w:rsidR="002E11B4" w:rsidRDefault="002E11B4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5DB78" w14:textId="77777777" w:rsidR="0009641F" w:rsidRPr="00F3606F" w:rsidRDefault="0009641F" w:rsidP="0009641F">
    <w:pPr>
      <w:pStyle w:val="Topptekst"/>
      <w:tabs>
        <w:tab w:val="clear" w:pos="9072"/>
        <w:tab w:val="right" w:pos="9781"/>
      </w:tabs>
      <w:rPr>
        <w:rFonts w:asciiTheme="majorHAnsi" w:hAnsiTheme="majorHAnsi"/>
      </w:rPr>
    </w:pPr>
    <w:r>
      <w:rPr>
        <w:noProof/>
      </w:rPr>
      <w:drawing>
        <wp:inline distT="0" distB="0" distL="0" distR="0" wp14:anchorId="561186E6" wp14:editId="79710C94">
          <wp:extent cx="3071348" cy="330848"/>
          <wp:effectExtent l="0" t="0" r="2540" b="0"/>
          <wp:docPr id="3" name="Bilde 3" descr="Macintosh HD:Users:acoilo:Desktop:Logo_Samfunnsf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coilo:Desktop:Logo_Samfunnsf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348" cy="33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0FDF744" w14:textId="663E13CF" w:rsidR="00F73D1C" w:rsidRPr="00E73ACB" w:rsidRDefault="00F73D1C" w:rsidP="00A86B2F">
    <w:pPr>
      <w:pStyle w:val="Topptekst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52"/>
    <w:rsid w:val="00041F0C"/>
    <w:rsid w:val="0008099B"/>
    <w:rsid w:val="0009641F"/>
    <w:rsid w:val="000A2A11"/>
    <w:rsid w:val="000A3E00"/>
    <w:rsid w:val="0010475D"/>
    <w:rsid w:val="00146D62"/>
    <w:rsid w:val="00152E16"/>
    <w:rsid w:val="0015656B"/>
    <w:rsid w:val="001B10C6"/>
    <w:rsid w:val="001B2960"/>
    <w:rsid w:val="001E71E2"/>
    <w:rsid w:val="00202418"/>
    <w:rsid w:val="00230BB2"/>
    <w:rsid w:val="002B1A6C"/>
    <w:rsid w:val="002B3EC8"/>
    <w:rsid w:val="002E11B4"/>
    <w:rsid w:val="002E4B80"/>
    <w:rsid w:val="00352D49"/>
    <w:rsid w:val="003A192F"/>
    <w:rsid w:val="003E40BC"/>
    <w:rsid w:val="00492652"/>
    <w:rsid w:val="00524041"/>
    <w:rsid w:val="0054396E"/>
    <w:rsid w:val="00555B51"/>
    <w:rsid w:val="00596870"/>
    <w:rsid w:val="00704336"/>
    <w:rsid w:val="00743D9F"/>
    <w:rsid w:val="007630C3"/>
    <w:rsid w:val="007C3E4C"/>
    <w:rsid w:val="008462E9"/>
    <w:rsid w:val="00873054"/>
    <w:rsid w:val="008D1723"/>
    <w:rsid w:val="008E31D2"/>
    <w:rsid w:val="008E6D4C"/>
    <w:rsid w:val="009436C0"/>
    <w:rsid w:val="009437A9"/>
    <w:rsid w:val="00992579"/>
    <w:rsid w:val="00A14387"/>
    <w:rsid w:val="00A27252"/>
    <w:rsid w:val="00A35735"/>
    <w:rsid w:val="00A83B3F"/>
    <w:rsid w:val="00A86B2F"/>
    <w:rsid w:val="00AD6D55"/>
    <w:rsid w:val="00B5464A"/>
    <w:rsid w:val="00BB565C"/>
    <w:rsid w:val="00D34BE4"/>
    <w:rsid w:val="00DF768F"/>
    <w:rsid w:val="00E16182"/>
    <w:rsid w:val="00E73ACB"/>
    <w:rsid w:val="00E84002"/>
    <w:rsid w:val="00E97C24"/>
    <w:rsid w:val="00F3606F"/>
    <w:rsid w:val="00F40D07"/>
    <w:rsid w:val="00F47221"/>
    <w:rsid w:val="00F73D1C"/>
    <w:rsid w:val="00F947B9"/>
    <w:rsid w:val="00FB7FC7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  <w15:docId w15:val="{0F5730BF-C267-4048-BCD9-DD2AC55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4A"/>
    <w:pPr>
      <w:spacing w:line="32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ascii="Verdana" w:eastAsiaTheme="majorEastAsia" w:hAnsi="Verdan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ascii="Verdana" w:eastAsiaTheme="majorEastAsia" w:hAnsi="Verdan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31D2"/>
    <w:pPr>
      <w:keepNext/>
      <w:keepLines/>
      <w:spacing w:before="200"/>
      <w:outlineLvl w:val="2"/>
    </w:pPr>
    <w:rPr>
      <w:rFonts w:ascii="Verdana" w:eastAsiaTheme="majorEastAsia" w:hAnsi="Verdan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ascii="Verdana" w:eastAsiaTheme="minorHAnsi" w:hAnsi="Verdana"/>
      <w:sz w:val="20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31D2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7505-2A77-46C3-91EA-E5A5EC71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Ida Knapstad</cp:lastModifiedBy>
  <cp:revision>2</cp:revision>
  <cp:lastPrinted>2015-03-12T14:12:00Z</cp:lastPrinted>
  <dcterms:created xsi:type="dcterms:W3CDTF">2018-05-02T16:23:00Z</dcterms:created>
  <dcterms:modified xsi:type="dcterms:W3CDTF">2018-05-02T16:23:00Z</dcterms:modified>
</cp:coreProperties>
</file>